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ody>
    <w:p>
      <w:pPr>
        <w:pStyle w:val="Style3"/>
        <w:numPr>
          <w:ilvl w:val="0"/>
          <w:numId w:val="1"/>
        </w:numPr>
        <w:framePr w:wrap="none" w:vAnchor="page" w:hAnchor="page" w:x="1449" w:y="369"/>
        <w:tabs>
          <w:tab w:leader="none" w:pos="3607" w:val="left"/>
        </w:tabs>
        <w:widowControl w:val="0"/>
        <w:keepNext w:val="0"/>
        <w:keepLines w:val="0"/>
        <w:shd w:val="clear" w:color="auto" w:fill="auto"/>
        <w:bidi w:val="0"/>
        <w:spacing w:before="0" w:after="0" w:line="280" w:lineRule="exact"/>
        <w:ind w:left="322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Размер и условия оплаты</w:t>
      </w:r>
    </w:p>
    <w:p>
      <w:pPr>
        <w:pStyle w:val="Style5"/>
        <w:framePr w:w="9730" w:h="6461" w:hRule="exact" w:wrap="none" w:vAnchor="page" w:hAnchor="page" w:x="1449" w:y="969"/>
        <w:widowControl w:val="0"/>
        <w:keepNext w:val="0"/>
        <w:keepLines w:val="0"/>
        <w:shd w:val="clear" w:color="auto" w:fill="auto"/>
        <w:bidi w:val="0"/>
        <w:spacing w:before="0" w:after="0"/>
        <w:ind w:left="30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3.1 .Расчетный период для оплаты за коммунальные услуги устанавливается в один календарный месяц срок внесения платежей до 10 числа следующим за истекший месяц.</w:t>
      </w:r>
    </w:p>
    <w:p>
      <w:pPr>
        <w:pStyle w:val="Style5"/>
        <w:framePr w:w="9730" w:h="6461" w:hRule="exact" w:wrap="none" w:vAnchor="page" w:hAnchor="page" w:x="1449" w:y="969"/>
        <w:widowControl w:val="0"/>
        <w:keepNext w:val="0"/>
        <w:keepLines w:val="0"/>
        <w:shd w:val="clear" w:color="auto" w:fill="auto"/>
        <w:bidi w:val="0"/>
        <w:jc w:val="left"/>
        <w:spacing w:before="0" w:after="319" w:line="341" w:lineRule="exact"/>
        <w:ind w:left="300" w:right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Несвоевременное внесение платы влечет за собой начисление пени в размере 1/300 от банковской ставки рефинансирования за каждый день просрочки.</w:t>
      </w:r>
    </w:p>
    <w:p>
      <w:pPr>
        <w:pStyle w:val="Style3"/>
        <w:numPr>
          <w:ilvl w:val="0"/>
          <w:numId w:val="1"/>
        </w:numPr>
        <w:framePr w:w="9730" w:h="6461" w:hRule="exact" w:wrap="none" w:vAnchor="page" w:hAnchor="page" w:x="1449" w:y="969"/>
        <w:tabs>
          <w:tab w:leader="none" w:pos="2622" w:val="left"/>
        </w:tabs>
        <w:widowControl w:val="0"/>
        <w:keepNext w:val="0"/>
        <w:keepLines w:val="0"/>
        <w:shd w:val="clear" w:color="auto" w:fill="auto"/>
        <w:bidi w:val="0"/>
        <w:spacing w:before="0" w:after="0" w:line="317" w:lineRule="exact"/>
        <w:ind w:left="224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Ответственность сторон</w:t>
      </w:r>
    </w:p>
    <w:p>
      <w:pPr>
        <w:pStyle w:val="Style5"/>
        <w:numPr>
          <w:ilvl w:val="1"/>
          <w:numId w:val="1"/>
        </w:numPr>
        <w:framePr w:w="9730" w:h="6461" w:hRule="exact" w:wrap="none" w:vAnchor="page" w:hAnchor="page" w:x="1449" w:y="969"/>
        <w:tabs>
          <w:tab w:leader="none" w:pos="603" w:val="left"/>
        </w:tabs>
        <w:widowControl w:val="0"/>
        <w:keepNext w:val="0"/>
        <w:keepLines w:val="0"/>
        <w:shd w:val="clear" w:color="auto" w:fill="auto"/>
        <w:bidi w:val="0"/>
        <w:spacing w:before="0" w:after="304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Стороны несут ответственность за исполнением настоящего договора в соответствии с действующим законодательством Российской Федерации.</w:t>
      </w:r>
    </w:p>
    <w:p>
      <w:pPr>
        <w:pStyle w:val="Style3"/>
        <w:numPr>
          <w:ilvl w:val="0"/>
          <w:numId w:val="1"/>
        </w:numPr>
        <w:framePr w:w="9730" w:h="6461" w:hRule="exact" w:wrap="none" w:vAnchor="page" w:hAnchor="page" w:x="1449" w:y="969"/>
        <w:tabs>
          <w:tab w:leader="none" w:pos="2402" w:val="left"/>
        </w:tabs>
        <w:widowControl w:val="0"/>
        <w:keepNext w:val="0"/>
        <w:keepLines w:val="0"/>
        <w:shd w:val="clear" w:color="auto" w:fill="auto"/>
        <w:bidi w:val="0"/>
        <w:spacing w:before="0" w:after="0" w:line="312" w:lineRule="exact"/>
        <w:ind w:left="202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Перечень данных для расчета по договору.</w:t>
      </w:r>
    </w:p>
    <w:p>
      <w:pPr>
        <w:pStyle w:val="Style5"/>
        <w:numPr>
          <w:ilvl w:val="0"/>
          <w:numId w:val="3"/>
        </w:numPr>
        <w:framePr w:w="9730" w:h="6461" w:hRule="exact" w:wrap="none" w:vAnchor="page" w:hAnchor="page" w:x="1449" w:y="969"/>
        <w:tabs>
          <w:tab w:leader="none" w:pos="354" w:val="left"/>
          <w:tab w:leader="underscore" w:pos="3320" w:val="left"/>
          <w:tab w:leader="underscore" w:pos="9451" w:val="left"/>
        </w:tabs>
        <w:widowControl w:val="0"/>
        <w:keepNext w:val="0"/>
        <w:keepLines w:val="0"/>
        <w:shd w:val="clear" w:color="auto" w:fill="auto"/>
        <w:bidi w:val="0"/>
        <w:spacing w:before="0" w:after="0" w:line="312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Питьевая вода, человек </w:t>
        <w:tab/>
        <w:tab/>
      </w:r>
    </w:p>
    <w:p>
      <w:pPr>
        <w:pStyle w:val="Style5"/>
        <w:numPr>
          <w:ilvl w:val="0"/>
          <w:numId w:val="3"/>
        </w:numPr>
        <w:framePr w:w="9730" w:h="6461" w:hRule="exact" w:wrap="none" w:vAnchor="page" w:hAnchor="page" w:x="1449" w:y="969"/>
        <w:tabs>
          <w:tab w:leader="none" w:pos="387" w:val="left"/>
          <w:tab w:leader="underscore" w:pos="9451" w:val="left"/>
        </w:tabs>
        <w:widowControl w:val="0"/>
        <w:keepNext w:val="0"/>
        <w:keepLines w:val="0"/>
        <w:shd w:val="clear" w:color="auto" w:fill="auto"/>
        <w:bidi w:val="0"/>
        <w:spacing w:before="0" w:after="0" w:line="312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Бытовая вода, человек</w:t>
        <w:tab/>
      </w:r>
    </w:p>
    <w:p>
      <w:pPr>
        <w:pStyle w:val="Style5"/>
        <w:numPr>
          <w:ilvl w:val="0"/>
          <w:numId w:val="3"/>
        </w:numPr>
        <w:framePr w:w="9730" w:h="6461" w:hRule="exact" w:wrap="none" w:vAnchor="page" w:hAnchor="page" w:x="1449" w:y="969"/>
        <w:tabs>
          <w:tab w:leader="none" w:pos="387" w:val="left"/>
        </w:tabs>
        <w:widowControl w:val="0"/>
        <w:keepNext w:val="0"/>
        <w:keepLines w:val="0"/>
        <w:shd w:val="clear" w:color="auto" w:fill="auto"/>
        <w:bidi w:val="0"/>
        <w:spacing w:before="0" w:after="0" w:line="312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Молодняк, гол.</w:t>
      </w:r>
    </w:p>
    <w:p>
      <w:pPr>
        <w:pStyle w:val="Style5"/>
        <w:numPr>
          <w:ilvl w:val="0"/>
          <w:numId w:val="3"/>
        </w:numPr>
        <w:framePr w:w="9730" w:h="6461" w:hRule="exact" w:wrap="none" w:vAnchor="page" w:hAnchor="page" w:x="1449" w:y="969"/>
        <w:tabs>
          <w:tab w:leader="none" w:pos="387" w:val="left"/>
          <w:tab w:leader="underscore" w:pos="9451" w:val="left"/>
        </w:tabs>
        <w:widowControl w:val="0"/>
        <w:keepNext w:val="0"/>
        <w:keepLines w:val="0"/>
        <w:shd w:val="clear" w:color="auto" w:fill="auto"/>
        <w:bidi w:val="0"/>
        <w:spacing w:before="0" w:after="0" w:line="312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Лошади, КРС, гол. </w:t>
        <w:tab/>
      </w:r>
    </w:p>
    <w:p>
      <w:pPr>
        <w:pStyle w:val="Style5"/>
        <w:numPr>
          <w:ilvl w:val="0"/>
          <w:numId w:val="3"/>
        </w:numPr>
        <w:framePr w:w="9730" w:h="6461" w:hRule="exact" w:wrap="none" w:vAnchor="page" w:hAnchor="page" w:x="1449" w:y="969"/>
        <w:tabs>
          <w:tab w:leader="none" w:pos="387" w:val="left"/>
          <w:tab w:leader="none" w:pos="2966" w:val="left"/>
          <w:tab w:leader="underscore" w:pos="9451" w:val="left"/>
        </w:tabs>
        <w:widowControl w:val="0"/>
        <w:keepNext w:val="0"/>
        <w:keepLines w:val="0"/>
        <w:shd w:val="clear" w:color="auto" w:fill="auto"/>
        <w:bidi w:val="0"/>
        <w:spacing w:before="0" w:after="0" w:line="322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Свиньи, гол.</w:t>
        <w:tab/>
        <w:tab/>
      </w:r>
    </w:p>
    <w:p>
      <w:pPr>
        <w:pStyle w:val="Style5"/>
        <w:framePr w:w="9730" w:h="6461" w:hRule="exact" w:wrap="none" w:vAnchor="page" w:hAnchor="page" w:x="1449" w:y="969"/>
        <w:tabs>
          <w:tab w:leader="none" w:pos="2966" w:val="left"/>
          <w:tab w:leader="underscore" w:pos="9451" w:val="left"/>
        </w:tabs>
        <w:widowControl w:val="0"/>
        <w:keepNext w:val="0"/>
        <w:keepLines w:val="0"/>
        <w:shd w:val="clear" w:color="auto" w:fill="auto"/>
        <w:bidi w:val="0"/>
        <w:spacing w:before="0" w:after="0" w:line="322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6.Овцы, гол.</w:t>
        <w:tab/>
        <w:tab/>
      </w:r>
    </w:p>
    <w:p>
      <w:pPr>
        <w:pStyle w:val="Style5"/>
        <w:numPr>
          <w:ilvl w:val="0"/>
          <w:numId w:val="5"/>
        </w:numPr>
        <w:framePr w:w="9730" w:h="6461" w:hRule="exact" w:wrap="none" w:vAnchor="page" w:hAnchor="page" w:x="1449" w:y="969"/>
        <w:tabs>
          <w:tab w:leader="none" w:pos="382" w:val="left"/>
          <w:tab w:leader="underscore" w:pos="9451" w:val="left"/>
        </w:tabs>
        <w:widowControl w:val="0"/>
        <w:keepNext w:val="0"/>
        <w:keepLines w:val="0"/>
        <w:shd w:val="clear" w:color="auto" w:fill="auto"/>
        <w:bidi w:val="0"/>
        <w:spacing w:before="0" w:after="0" w:line="322" w:lineRule="exact"/>
        <w:ind w:left="0" w:right="0" w:firstLine="0"/>
      </w:pPr>
      <w:r>
        <w:rPr>
          <w:lang w:val="en-US" w:eastAsia="en-US" w:bidi="en-US"/>
          <w:w w:val="100"/>
          <w:spacing w:val="0"/>
          <w:color w:val="000000"/>
          <w:position w:val="0"/>
        </w:rPr>
        <w:t>A</w:t>
      </w:r>
      <w:r>
        <w:rPr>
          <w:lang w:val="ru-RU" w:eastAsia="ru-RU" w:bidi="ru-RU"/>
          <w:w w:val="100"/>
          <w:spacing w:val="0"/>
          <w:color w:val="000000"/>
          <w:position w:val="0"/>
        </w:rPr>
        <w:t>/машины, с/х техника</w:t>
        <w:tab/>
      </w:r>
    </w:p>
    <w:p>
      <w:pPr>
        <w:pStyle w:val="Style5"/>
        <w:numPr>
          <w:ilvl w:val="0"/>
          <w:numId w:val="5"/>
        </w:numPr>
        <w:framePr w:w="9730" w:h="6461" w:hRule="exact" w:wrap="none" w:vAnchor="page" w:hAnchor="page" w:x="1449" w:y="969"/>
        <w:tabs>
          <w:tab w:leader="none" w:pos="382" w:val="left"/>
          <w:tab w:leader="none" w:pos="2966" w:val="left"/>
          <w:tab w:leader="underscore" w:pos="9451" w:val="left"/>
        </w:tabs>
        <w:widowControl w:val="0"/>
        <w:keepNext w:val="0"/>
        <w:keepLines w:val="0"/>
        <w:shd w:val="clear" w:color="auto" w:fill="auto"/>
        <w:bidi w:val="0"/>
        <w:spacing w:before="0" w:after="0" w:line="322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Полив (соток)</w:t>
        <w:tab/>
        <w:tab/>
      </w:r>
    </w:p>
    <w:p>
      <w:pPr>
        <w:pStyle w:val="Style5"/>
        <w:framePr w:w="9730" w:h="6461" w:hRule="exact" w:wrap="none" w:vAnchor="page" w:hAnchor="page" w:x="1449" w:y="969"/>
        <w:widowControl w:val="0"/>
        <w:keepNext w:val="0"/>
        <w:keepLines w:val="0"/>
        <w:shd w:val="clear" w:color="auto" w:fill="auto"/>
        <w:bidi w:val="0"/>
        <w:spacing w:before="0" w:after="0" w:line="322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ИТОГО:</w:t>
      </w:r>
    </w:p>
    <w:p>
      <w:pPr>
        <w:pStyle w:val="Style3"/>
        <w:numPr>
          <w:ilvl w:val="0"/>
          <w:numId w:val="3"/>
        </w:numPr>
        <w:framePr w:w="9730" w:h="2624" w:hRule="exact" w:wrap="none" w:vAnchor="page" w:hAnchor="page" w:x="1449" w:y="7752"/>
        <w:tabs>
          <w:tab w:leader="none" w:pos="3607" w:val="left"/>
        </w:tabs>
        <w:widowControl w:val="0"/>
        <w:keepNext w:val="0"/>
        <w:keepLines w:val="0"/>
        <w:shd w:val="clear" w:color="auto" w:fill="auto"/>
        <w:bidi w:val="0"/>
        <w:spacing w:before="0" w:after="300" w:line="280" w:lineRule="exact"/>
        <w:ind w:left="322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Срок действия договора</w:t>
      </w:r>
    </w:p>
    <w:p>
      <w:pPr>
        <w:pStyle w:val="Style5"/>
        <w:framePr w:w="9730" w:h="2624" w:hRule="exact" w:wrap="none" w:vAnchor="page" w:hAnchor="page" w:x="1449" w:y="7752"/>
        <w:widowControl w:val="0"/>
        <w:keepNext w:val="0"/>
        <w:keepLines w:val="0"/>
        <w:shd w:val="clear" w:color="auto" w:fill="auto"/>
        <w:bidi w:val="0"/>
        <w:spacing w:before="0" w:after="337" w:line="326" w:lineRule="exact"/>
        <w:ind w:left="0" w:right="0" w:firstLine="30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Срок действия договора вступает в силу с «01» января 2016 года и действует до «30» ноября 2016 года и считается продленным на следующий срок, если ни одна из сторон не заявит о его расторжении за 30 дней до окончания срока действия договора.</w:t>
      </w:r>
    </w:p>
    <w:p>
      <w:pPr>
        <w:pStyle w:val="Style3"/>
        <w:framePr w:w="9730" w:h="2624" w:hRule="exact" w:wrap="none" w:vAnchor="page" w:hAnchor="page" w:x="1449" w:y="7752"/>
        <w:widowControl w:val="0"/>
        <w:keepNext w:val="0"/>
        <w:keepLines w:val="0"/>
        <w:shd w:val="clear" w:color="auto" w:fill="auto"/>
        <w:bidi w:val="0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Один экземпляр договора находится у Исполнителя второй у Потребителя</w:t>
      </w:r>
    </w:p>
    <w:p>
      <w:pPr>
        <w:pStyle w:val="Style3"/>
        <w:framePr w:w="9730" w:h="2096" w:hRule="exact" w:wrap="none" w:vAnchor="page" w:hAnchor="page" w:x="1449" w:y="10972"/>
        <w:tabs>
          <w:tab w:leader="none" w:pos="7094" w:val="left"/>
        </w:tabs>
        <w:widowControl w:val="0"/>
        <w:keepNext w:val="0"/>
        <w:keepLines w:val="0"/>
        <w:shd w:val="clear" w:color="auto" w:fill="auto"/>
        <w:bidi w:val="0"/>
        <w:spacing w:before="0" w:after="327" w:line="280" w:lineRule="exact"/>
        <w:ind w:left="70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Исполнитель</w:t>
        <w:tab/>
        <w:t>Потребитель</w:t>
      </w:r>
    </w:p>
    <w:p>
      <w:pPr>
        <w:pStyle w:val="Style5"/>
        <w:framePr w:w="9730" w:h="2096" w:hRule="exact" w:wrap="none" w:vAnchor="page" w:hAnchor="page" w:x="1449" w:y="10972"/>
        <w:tabs>
          <w:tab w:leader="none" w:pos="6780" w:val="left"/>
          <w:tab w:leader="underscore" w:pos="8798" w:val="left"/>
        </w:tabs>
        <w:widowControl w:val="0"/>
        <w:keepNext w:val="0"/>
        <w:keepLines w:val="0"/>
        <w:shd w:val="clear" w:color="auto" w:fill="auto"/>
        <w:bidi w:val="0"/>
        <w:spacing w:before="0" w:after="0" w:line="280" w:lineRule="exact"/>
        <w:ind w:left="0" w:right="0" w:firstLine="300"/>
      </w:pPr>
      <w:r>
        <w:rPr>
          <w:lang w:val="ru-RU" w:eastAsia="ru-RU" w:bidi="ru-RU"/>
          <w:w w:val="100"/>
          <w:spacing w:val="0"/>
          <w:color w:val="000000"/>
          <w:position w:val="0"/>
        </w:rPr>
        <w:t>ЗАО им. Калинина</w:t>
        <w:tab/>
        <w:tab/>
      </w:r>
    </w:p>
    <w:p>
      <w:pPr>
        <w:pStyle w:val="Style7"/>
        <w:framePr w:w="9730" w:h="2096" w:hRule="exact" w:wrap="none" w:vAnchor="page" w:hAnchor="page" w:x="1449" w:y="10972"/>
        <w:widowControl w:val="0"/>
        <w:keepNext w:val="0"/>
        <w:keepLines w:val="0"/>
        <w:shd w:val="clear" w:color="auto" w:fill="auto"/>
        <w:bidi w:val="0"/>
        <w:jc w:val="left"/>
        <w:spacing w:before="0" w:after="348" w:line="200" w:lineRule="exact"/>
        <w:ind w:left="758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(ФИО)</w:t>
      </w:r>
    </w:p>
    <w:p>
      <w:pPr>
        <w:pStyle w:val="Style5"/>
        <w:framePr w:w="9730" w:h="2096" w:hRule="exact" w:wrap="none" w:vAnchor="page" w:hAnchor="page" w:x="1449" w:y="10972"/>
        <w:tabs>
          <w:tab w:leader="underscore" w:pos="2966" w:val="left"/>
          <w:tab w:leader="none" w:pos="6780" w:val="left"/>
          <w:tab w:leader="underscore" w:pos="8798" w:val="left"/>
        </w:tabs>
        <w:widowControl w:val="0"/>
        <w:keepNext w:val="0"/>
        <w:keepLines w:val="0"/>
        <w:shd w:val="clear" w:color="auto" w:fill="auto"/>
        <w:bidi w:val="0"/>
        <w:spacing w:before="0" w:after="0" w:line="280" w:lineRule="exact"/>
        <w:ind w:left="0" w:right="0" w:firstLine="300"/>
      </w:pPr>
      <w:r>
        <w:rPr>
          <w:lang w:val="ru-RU" w:eastAsia="ru-RU" w:bidi="ru-RU"/>
          <w:w w:val="100"/>
          <w:spacing w:val="0"/>
          <w:color w:val="000000"/>
          <w:position w:val="0"/>
        </w:rPr>
        <w:tab/>
        <w:t>А.А. Камышников</w:t>
        <w:tab/>
        <w:tab/>
      </w:r>
    </w:p>
    <w:p>
      <w:pPr>
        <w:pStyle w:val="Style9"/>
        <w:framePr w:w="9730" w:h="2096" w:hRule="exact" w:wrap="none" w:vAnchor="page" w:hAnchor="page" w:x="1449" w:y="10972"/>
        <w:tabs>
          <w:tab w:leader="none" w:pos="7589" w:val="left"/>
        </w:tabs>
        <w:widowControl w:val="0"/>
        <w:keepNext w:val="0"/>
        <w:keepLines w:val="0"/>
        <w:shd w:val="clear" w:color="auto" w:fill="auto"/>
        <w:bidi w:val="0"/>
        <w:spacing w:before="0" w:after="0" w:line="200" w:lineRule="exact"/>
        <w:ind w:left="84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(подпись)</w:t>
        <w:tab/>
        <w:t>(подпись)</w:t>
      </w:r>
    </w:p>
    <w:p>
      <w:pPr>
        <w:pStyle w:val="Style11"/>
        <w:framePr w:wrap="none" w:vAnchor="page" w:hAnchor="page" w:x="1435" w:y="13612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Представитель</w:t>
      </w:r>
    </w:p>
    <w:p>
      <w:pPr>
        <w:pStyle w:val="Style11"/>
        <w:framePr w:wrap="none" w:vAnchor="page" w:hAnchor="page" w:x="5472" w:y="13588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Л.В Юрченко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0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3"/>
        <w:framePr w:w="9682" w:h="680" w:hRule="exact" w:wrap="none" w:vAnchor="page" w:hAnchor="page" w:x="1623" w:y="582"/>
        <w:widowControl w:val="0"/>
        <w:keepNext w:val="0"/>
        <w:keepLines w:val="0"/>
        <w:shd w:val="clear" w:color="auto" w:fill="auto"/>
        <w:bidi w:val="0"/>
        <w:jc w:val="center"/>
        <w:spacing w:before="0" w:after="0" w:line="280" w:lineRule="exact"/>
        <w:ind w:left="0" w:right="26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ДОГОВОР</w:t>
      </w:r>
    </w:p>
    <w:p>
      <w:pPr>
        <w:pStyle w:val="Style3"/>
        <w:framePr w:w="9682" w:h="680" w:hRule="exact" w:wrap="none" w:vAnchor="page" w:hAnchor="page" w:x="1623" w:y="582"/>
        <w:widowControl w:val="0"/>
        <w:keepNext w:val="0"/>
        <w:keepLines w:val="0"/>
        <w:shd w:val="clear" w:color="auto" w:fill="auto"/>
        <w:bidi w:val="0"/>
        <w:jc w:val="center"/>
        <w:spacing w:before="0" w:after="0" w:line="280" w:lineRule="exact"/>
        <w:ind w:left="0" w:right="26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на предоставление коммунальных услуг</w:t>
      </w:r>
    </w:p>
    <w:p>
      <w:pPr>
        <w:pStyle w:val="Style5"/>
        <w:framePr w:w="9682" w:h="1706" w:hRule="exact" w:wrap="none" w:vAnchor="page" w:hAnchor="page" w:x="1623" w:y="1457"/>
        <w:widowControl w:val="0"/>
        <w:keepNext w:val="0"/>
        <w:keepLines w:val="0"/>
        <w:shd w:val="clear" w:color="auto" w:fill="auto"/>
        <w:bidi w:val="0"/>
        <w:spacing w:before="0" w:after="0" w:line="326" w:lineRule="exact"/>
        <w:ind w:left="0" w:right="0" w:firstLine="360"/>
      </w:pPr>
      <w:r>
        <w:rPr>
          <w:lang w:val="ru-RU" w:eastAsia="ru-RU" w:bidi="ru-RU"/>
          <w:w w:val="100"/>
          <w:spacing w:val="0"/>
          <w:color w:val="000000"/>
          <w:position w:val="0"/>
        </w:rPr>
        <w:t>Закрытое акционерное общество им. Калинина Ташлинского района Оренбургской обл., в лице директора Камышникова Александра Алексеевича, действующего на основании Устава предприятия, именуемый в дальнейшем «Исполнитель», и собственник дома, ответственный квартиросъемщик, арендатор жилой площади (нужное подчеркнуть), в лице</w:t>
      </w:r>
    </w:p>
    <w:p>
      <w:pPr>
        <w:pStyle w:val="Style7"/>
        <w:framePr w:w="9682" w:h="258" w:hRule="exact" w:wrap="none" w:vAnchor="page" w:hAnchor="page" w:x="1623" w:y="3771"/>
        <w:widowControl w:val="0"/>
        <w:keepNext w:val="0"/>
        <w:keepLines w:val="0"/>
        <w:shd w:val="clear" w:color="auto" w:fill="auto"/>
        <w:bidi w:val="0"/>
        <w:jc w:val="center"/>
        <w:spacing w:before="0" w:after="0" w:line="200" w:lineRule="exact"/>
        <w:ind w:left="0" w:right="2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(ФИО)</w:t>
      </w:r>
    </w:p>
    <w:p>
      <w:pPr>
        <w:pStyle w:val="Style9"/>
        <w:framePr w:w="9682" w:h="266" w:hRule="exact" w:wrap="none" w:vAnchor="page" w:hAnchor="page" w:x="1623" w:y="4549"/>
        <w:widowControl w:val="0"/>
        <w:keepNext w:val="0"/>
        <w:keepLines w:val="0"/>
        <w:shd w:val="clear" w:color="auto" w:fill="auto"/>
        <w:bidi w:val="0"/>
        <w:jc w:val="center"/>
        <w:spacing w:before="0" w:after="0" w:line="200" w:lineRule="exact"/>
        <w:ind w:left="0" w:right="2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(проживающий (ая) по адресу)</w:t>
      </w:r>
    </w:p>
    <w:p>
      <w:pPr>
        <w:pStyle w:val="Style5"/>
        <w:framePr w:w="9682" w:h="10630" w:hRule="exact" w:wrap="none" w:vAnchor="page" w:hAnchor="page" w:x="1623" w:y="5090"/>
        <w:widowControl w:val="0"/>
        <w:keepNext w:val="0"/>
        <w:keepLines w:val="0"/>
        <w:shd w:val="clear" w:color="auto" w:fill="auto"/>
        <w:bidi w:val="0"/>
        <w:spacing w:before="0" w:after="0" w:line="322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именуемый в дальнейшем «Потребитель»; действующий от своего имени с другой стороны, заключили настоящий договор о нижеследующем:</w:t>
      </w:r>
    </w:p>
    <w:p>
      <w:pPr>
        <w:pStyle w:val="Style3"/>
        <w:framePr w:w="9682" w:h="10630" w:hRule="exact" w:wrap="none" w:vAnchor="page" w:hAnchor="page" w:x="1623" w:y="5090"/>
        <w:widowControl w:val="0"/>
        <w:keepNext w:val="0"/>
        <w:keepLines w:val="0"/>
        <w:shd w:val="clear" w:color="auto" w:fill="auto"/>
        <w:bidi w:val="0"/>
        <w:jc w:val="left"/>
        <w:spacing w:before="0" w:after="0" w:line="322" w:lineRule="exact"/>
        <w:ind w:left="284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1. Предмет договора</w:t>
      </w:r>
    </w:p>
    <w:p>
      <w:pPr>
        <w:pStyle w:val="Style5"/>
        <w:numPr>
          <w:ilvl w:val="0"/>
          <w:numId w:val="7"/>
        </w:numPr>
        <w:framePr w:w="9682" w:h="10630" w:hRule="exact" w:wrap="none" w:vAnchor="page" w:hAnchor="page" w:x="1623" w:y="5090"/>
        <w:tabs>
          <w:tab w:leader="none" w:pos="561" w:val="left"/>
        </w:tabs>
        <w:widowControl w:val="0"/>
        <w:keepNext w:val="0"/>
        <w:keepLines w:val="0"/>
        <w:shd w:val="clear" w:color="auto" w:fill="auto"/>
        <w:bidi w:val="0"/>
        <w:spacing w:before="0" w:after="0" w:line="322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Исполнитель осуществляет поставку, водоснабжения.</w:t>
      </w:r>
    </w:p>
    <w:p>
      <w:pPr>
        <w:pStyle w:val="Style5"/>
        <w:numPr>
          <w:ilvl w:val="0"/>
          <w:numId w:val="7"/>
        </w:numPr>
        <w:framePr w:w="9682" w:h="10630" w:hRule="exact" w:wrap="none" w:vAnchor="page" w:hAnchor="page" w:x="1623" w:y="5090"/>
        <w:tabs>
          <w:tab w:leader="none" w:pos="735" w:val="left"/>
        </w:tabs>
        <w:widowControl w:val="0"/>
        <w:keepNext w:val="0"/>
        <w:keepLines w:val="0"/>
        <w:shd w:val="clear" w:color="auto" w:fill="auto"/>
        <w:bidi w:val="0"/>
        <w:spacing w:before="0" w:after="0" w:line="322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Потребитель своевременно оплачивает услуги, указанные в п.1.1 настоящего договора.</w:t>
      </w:r>
    </w:p>
    <w:p>
      <w:pPr>
        <w:pStyle w:val="Style3"/>
        <w:framePr w:w="9682" w:h="10630" w:hRule="exact" w:wrap="none" w:vAnchor="page" w:hAnchor="page" w:x="1623" w:y="5090"/>
        <w:widowControl w:val="0"/>
        <w:keepNext w:val="0"/>
        <w:keepLines w:val="0"/>
        <w:shd w:val="clear" w:color="auto" w:fill="auto"/>
        <w:bidi w:val="0"/>
        <w:jc w:val="center"/>
        <w:spacing w:before="0" w:after="0" w:line="322" w:lineRule="exact"/>
        <w:ind w:left="0" w:right="2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2. Обязанности сторон.</w:t>
      </w:r>
    </w:p>
    <w:p>
      <w:pPr>
        <w:pStyle w:val="Style5"/>
        <w:numPr>
          <w:ilvl w:val="1"/>
          <w:numId w:val="7"/>
        </w:numPr>
        <w:framePr w:w="9682" w:h="10630" w:hRule="exact" w:wrap="none" w:vAnchor="page" w:hAnchor="page" w:x="1623" w:y="5090"/>
        <w:tabs>
          <w:tab w:leader="none" w:pos="735" w:val="left"/>
        </w:tabs>
        <w:widowControl w:val="0"/>
        <w:keepNext w:val="0"/>
        <w:keepLines w:val="0"/>
        <w:shd w:val="clear" w:color="auto" w:fill="auto"/>
        <w:bidi w:val="0"/>
        <w:spacing w:before="0" w:after="0" w:line="322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Исполнитель обязан:</w:t>
      </w:r>
    </w:p>
    <w:p>
      <w:pPr>
        <w:pStyle w:val="Style5"/>
        <w:numPr>
          <w:ilvl w:val="2"/>
          <w:numId w:val="7"/>
        </w:numPr>
        <w:framePr w:w="9682" w:h="10630" w:hRule="exact" w:wrap="none" w:vAnchor="page" w:hAnchor="page" w:x="1623" w:y="5090"/>
        <w:tabs>
          <w:tab w:leader="none" w:pos="938" w:val="left"/>
        </w:tabs>
        <w:widowControl w:val="0"/>
        <w:keepNext w:val="0"/>
        <w:keepLines w:val="0"/>
        <w:shd w:val="clear" w:color="auto" w:fill="auto"/>
        <w:bidi w:val="0"/>
        <w:spacing w:before="0" w:after="0" w:line="322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Предоставлять коммунальные услуги, руководствуясь Правилами пользования коммунальными услугами, утвержденными Министерством ЖКХ РФ, Решением Советов Депутатов.</w:t>
      </w:r>
    </w:p>
    <w:p>
      <w:pPr>
        <w:pStyle w:val="Style5"/>
        <w:numPr>
          <w:ilvl w:val="2"/>
          <w:numId w:val="7"/>
        </w:numPr>
        <w:framePr w:w="9682" w:h="10630" w:hRule="exact" w:wrap="none" w:vAnchor="page" w:hAnchor="page" w:x="1623" w:y="5090"/>
        <w:tabs>
          <w:tab w:leader="none" w:pos="815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322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Обеспечивать предоставления услуг установленного качества. Исполнитель имеет право:</w:t>
      </w:r>
    </w:p>
    <w:p>
      <w:pPr>
        <w:pStyle w:val="Style5"/>
        <w:numPr>
          <w:ilvl w:val="2"/>
          <w:numId w:val="7"/>
        </w:numPr>
        <w:framePr w:w="9682" w:h="10630" w:hRule="exact" w:wrap="none" w:vAnchor="page" w:hAnchor="page" w:x="1623" w:y="5090"/>
        <w:tabs>
          <w:tab w:leader="none" w:pos="820" w:val="left"/>
        </w:tabs>
        <w:widowControl w:val="0"/>
        <w:keepNext w:val="0"/>
        <w:keepLines w:val="0"/>
        <w:shd w:val="clear" w:color="auto" w:fill="auto"/>
        <w:bidi w:val="0"/>
        <w:spacing w:before="0" w:after="0" w:line="322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В случае 6 месяцев просрочки оплаты по договору, а также при нарушении Правил предоставления коммунальных услуг Исполнитель прекращает подачу коммунальных услуг Потребителю.</w:t>
      </w:r>
    </w:p>
    <w:p>
      <w:pPr>
        <w:pStyle w:val="Style5"/>
        <w:framePr w:w="9682" w:h="10630" w:hRule="exact" w:wrap="none" w:vAnchor="page" w:hAnchor="page" w:x="1623" w:y="5090"/>
        <w:widowControl w:val="0"/>
        <w:keepNext w:val="0"/>
        <w:keepLines w:val="0"/>
        <w:shd w:val="clear" w:color="auto" w:fill="auto"/>
        <w:bidi w:val="0"/>
        <w:spacing w:before="0" w:after="0" w:line="322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2.2. Потребитель обязан:</w:t>
      </w:r>
    </w:p>
    <w:p>
      <w:pPr>
        <w:pStyle w:val="Style5"/>
        <w:numPr>
          <w:ilvl w:val="0"/>
          <w:numId w:val="9"/>
        </w:numPr>
        <w:framePr w:w="9682" w:h="10630" w:hRule="exact" w:wrap="none" w:vAnchor="page" w:hAnchor="page" w:x="1623" w:y="5090"/>
        <w:tabs>
          <w:tab w:leader="none" w:pos="938" w:val="left"/>
        </w:tabs>
        <w:widowControl w:val="0"/>
        <w:keepNext w:val="0"/>
        <w:keepLines w:val="0"/>
        <w:shd w:val="clear" w:color="auto" w:fill="auto"/>
        <w:bidi w:val="0"/>
        <w:spacing w:before="0" w:after="0" w:line="322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Предоставить точную информацию исполнителю о наличии фактического количества скота, техники, количество проживающих, поливную площадь.</w:t>
      </w:r>
    </w:p>
    <w:p>
      <w:pPr>
        <w:pStyle w:val="Style5"/>
        <w:numPr>
          <w:ilvl w:val="0"/>
          <w:numId w:val="9"/>
        </w:numPr>
        <w:framePr w:w="9682" w:h="10630" w:hRule="exact" w:wrap="none" w:vAnchor="page" w:hAnchor="page" w:x="1623" w:y="5090"/>
        <w:tabs>
          <w:tab w:leader="none" w:pos="938" w:val="left"/>
        </w:tabs>
        <w:widowControl w:val="0"/>
        <w:keepNext w:val="0"/>
        <w:keepLines w:val="0"/>
        <w:shd w:val="clear" w:color="auto" w:fill="auto"/>
        <w:bidi w:val="0"/>
        <w:spacing w:before="0" w:after="0" w:line="322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Своевременно в установленные договором сроки, оплачивать коммунальные услуги.</w:t>
      </w:r>
    </w:p>
    <w:p>
      <w:pPr>
        <w:pStyle w:val="Style5"/>
        <w:numPr>
          <w:ilvl w:val="0"/>
          <w:numId w:val="9"/>
        </w:numPr>
        <w:framePr w:w="9682" w:h="10630" w:hRule="exact" w:wrap="none" w:vAnchor="page" w:hAnchor="page" w:x="1623" w:y="5090"/>
        <w:tabs>
          <w:tab w:leader="none" w:pos="815" w:val="left"/>
        </w:tabs>
        <w:widowControl w:val="0"/>
        <w:keepNext w:val="0"/>
        <w:keepLines w:val="0"/>
        <w:shd w:val="clear" w:color="auto" w:fill="auto"/>
        <w:bidi w:val="0"/>
        <w:spacing w:before="0" w:after="0" w:line="322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Предварительно сообщать Исполнителю о продаже и приватизации жилья, и полностью рассчитаться по настоящему договору.</w:t>
      </w:r>
    </w:p>
    <w:p>
      <w:pPr>
        <w:pStyle w:val="Style5"/>
        <w:numPr>
          <w:ilvl w:val="0"/>
          <w:numId w:val="9"/>
        </w:numPr>
        <w:framePr w:w="9682" w:h="10630" w:hRule="exact" w:wrap="none" w:vAnchor="page" w:hAnchor="page" w:x="1623" w:y="5090"/>
        <w:tabs>
          <w:tab w:leader="none" w:pos="815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322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При изменении количества проживающих, изменения поливной площади, в пятидневный срок сообщать об этом Исполнителю с предоставлением соответствующих документов.</w:t>
      </w:r>
    </w:p>
    <w:p>
      <w:pPr>
        <w:pStyle w:val="Style5"/>
        <w:numPr>
          <w:ilvl w:val="0"/>
          <w:numId w:val="9"/>
        </w:numPr>
        <w:framePr w:w="9682" w:h="10630" w:hRule="exact" w:wrap="none" w:vAnchor="page" w:hAnchor="page" w:x="1623" w:y="5090"/>
        <w:tabs>
          <w:tab w:leader="none" w:pos="815" w:val="left"/>
        </w:tabs>
        <w:widowControl w:val="0"/>
        <w:keepNext w:val="0"/>
        <w:keepLines w:val="0"/>
        <w:shd w:val="clear" w:color="auto" w:fill="auto"/>
        <w:bidi w:val="0"/>
        <w:spacing w:before="0" w:after="341" w:line="298" w:lineRule="exact"/>
        <w:ind w:left="0" w:right="18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Не реже одного раза в год производить сверку правильности расчетов за коммунальные услуги, с расчетным отделом Исполнителя.</w:t>
      </w:r>
    </w:p>
    <w:p>
      <w:pPr>
        <w:pStyle w:val="Style3"/>
        <w:framePr w:w="9682" w:h="10630" w:hRule="exact" w:wrap="none" w:vAnchor="page" w:hAnchor="page" w:x="1623" w:y="5090"/>
        <w:widowControl w:val="0"/>
        <w:keepNext w:val="0"/>
        <w:keepLines w:val="0"/>
        <w:shd w:val="clear" w:color="auto" w:fill="auto"/>
        <w:bidi w:val="0"/>
        <w:jc w:val="center"/>
        <w:spacing w:before="0" w:after="0" w:line="322" w:lineRule="exact"/>
        <w:ind w:left="0" w:right="2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Дополнительное условие:</w:t>
      </w:r>
    </w:p>
    <w:p>
      <w:pPr>
        <w:pStyle w:val="Style5"/>
        <w:framePr w:w="9682" w:h="10630" w:hRule="exact" w:wrap="none" w:vAnchor="page" w:hAnchor="page" w:x="1623" w:y="5090"/>
        <w:widowControl w:val="0"/>
        <w:keepNext w:val="0"/>
        <w:keepLines w:val="0"/>
        <w:shd w:val="clear" w:color="auto" w:fill="auto"/>
        <w:bidi w:val="0"/>
        <w:jc w:val="left"/>
        <w:spacing w:before="0" w:after="0" w:line="322" w:lineRule="exact"/>
        <w:ind w:left="0" w:right="20" w:firstLine="36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Пользоваться водой для полива огорода из центрального водопровода в дневное время суток с 10.00 часов до 18.00 часов запрещается.</w:t>
      </w:r>
    </w:p>
    <w:p>
      <w:pPr>
        <w:widowControl w:val="0"/>
        <w:rPr>
          <w:sz w:val="2"/>
          <w:szCs w:val="2"/>
        </w:rPr>
      </w:pPr>
    </w:p>
    <w:sectPr>
      <w:footnotePr>
        <w:pos w:val="pageBottom"/>
        <w:numFmt w:val="decimal"/>
        <w:numRestart w:val="continuous"/>
      </w:footnotePr>
      <w:pgSz w:w="11900" w:h="16840"/>
      <w:pgMar w:top="360" w:left="360" w:right="360" w:bottom="360" w:header="0" w:footer="3" w:gutter="0"/>
      <w:rtlGutter w:val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abstractNum w:abstractNumId="0">
    <w:multiLevelType w:val="multilevel"/>
    <w:lvl w:ilvl="0">
      <w:start w:val="3"/>
      <w:numFmt w:val="decimal"/>
      <w:lvlText w:val="%1."/>
      <w:rPr>
        <w:lang w:val="ru-RU" w:eastAsia="ru-RU" w:bidi="ru-RU"/>
        <w:b/>
        <w:bCs/>
        <w:i w:val="0"/>
        <w:iCs w:val="0"/>
        <w:u w:val="none"/>
        <w:strike w:val="0"/>
        <w:smallCaps w:val="0"/>
        <w:sz w:val="28"/>
        <w:szCs w:val="28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  <w:lvl w:ilvl="1">
      <w:start w:val="1"/>
      <w:numFmt w:val="decimal"/>
      <w:lvlText w:val="%1.%2."/>
      <w:rPr>
        <w:lang w:val="ru-RU" w:eastAsia="ru-RU" w:bidi="ru-RU"/>
        <w:b w:val="0"/>
        <w:bCs w:val="0"/>
        <w:i w:val="0"/>
        <w:iCs w:val="0"/>
        <w:u w:val="none"/>
        <w:strike w:val="0"/>
        <w:smallCaps w:val="0"/>
        <w:sz w:val="28"/>
        <w:szCs w:val="28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2">
    <w:multiLevelType w:val="multilevel"/>
    <w:lvl w:ilvl="0">
      <w:start w:val="1"/>
      <w:numFmt w:val="decimal"/>
      <w:lvlText w:val="%1."/>
      <w:rPr>
        <w:lang w:val="ru-RU" w:eastAsia="ru-RU" w:bidi="ru-RU"/>
        <w:b/>
        <w:bCs/>
        <w:i w:val="0"/>
        <w:iCs w:val="0"/>
        <w:u w:val="none"/>
        <w:strike w:val="0"/>
        <w:smallCaps w:val="0"/>
        <w:sz w:val="28"/>
        <w:szCs w:val="28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4">
    <w:multiLevelType w:val="multilevel"/>
    <w:lvl w:ilvl="0">
      <w:start w:val="7"/>
      <w:numFmt w:val="decimal"/>
      <w:lvlText w:val="%1."/>
      <w:rPr>
        <w:lang w:val="ru-RU" w:eastAsia="ru-RU" w:bidi="ru-RU"/>
        <w:b w:val="0"/>
        <w:bCs w:val="0"/>
        <w:i w:val="0"/>
        <w:iCs w:val="0"/>
        <w:u w:val="none"/>
        <w:strike w:val="0"/>
        <w:smallCaps w:val="0"/>
        <w:sz w:val="28"/>
        <w:szCs w:val="28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6">
    <w:multiLevelType w:val="multilevel"/>
    <w:lvl w:ilvl="0">
      <w:start w:val="1"/>
      <w:numFmt w:val="decimal"/>
      <w:lvlText w:val="1.%1."/>
      <w:rPr>
        <w:lang w:val="ru-RU" w:eastAsia="ru-RU" w:bidi="ru-RU"/>
        <w:b w:val="0"/>
        <w:bCs w:val="0"/>
        <w:i w:val="0"/>
        <w:iCs w:val="0"/>
        <w:u w:val="none"/>
        <w:strike w:val="0"/>
        <w:smallCaps w:val="0"/>
        <w:sz w:val="28"/>
        <w:szCs w:val="28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  <w:lvl w:ilvl="1">
      <w:start w:val="1"/>
      <w:numFmt w:val="decimal"/>
      <w:lvlText w:val="%1.%2."/>
      <w:rPr>
        <w:lang w:val="ru-RU" w:eastAsia="ru-RU" w:bidi="ru-RU"/>
        <w:b w:val="0"/>
        <w:bCs w:val="0"/>
        <w:i w:val="0"/>
        <w:iCs w:val="0"/>
        <w:u w:val="none"/>
        <w:strike w:val="0"/>
        <w:smallCaps w:val="0"/>
        <w:sz w:val="28"/>
        <w:szCs w:val="28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  <w:lvl w:ilvl="2">
      <w:start w:val="1"/>
      <w:numFmt w:val="decimal"/>
      <w:lvlText w:val="%1.%2.%3."/>
      <w:rPr>
        <w:lang w:val="ru-RU" w:eastAsia="ru-RU" w:bidi="ru-RU"/>
        <w:b w:val="0"/>
        <w:bCs w:val="0"/>
        <w:i w:val="0"/>
        <w:iCs w:val="0"/>
        <w:u w:val="none"/>
        <w:strike w:val="0"/>
        <w:smallCaps w:val="0"/>
        <w:sz w:val="28"/>
        <w:szCs w:val="28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8">
    <w:multiLevelType w:val="multilevel"/>
    <w:lvl w:ilvl="0">
      <w:start w:val="1"/>
      <w:numFmt w:val="decimal"/>
      <w:lvlText w:val="2.2.%1."/>
      <w:rPr>
        <w:lang w:val="ru-RU" w:eastAsia="ru-RU" w:bidi="ru-RU"/>
        <w:b w:val="0"/>
        <w:bCs w:val="0"/>
        <w:i w:val="0"/>
        <w:iCs w:val="0"/>
        <w:u w:val="none"/>
        <w:strike w:val="0"/>
        <w:smallCaps w:val="0"/>
        <w:sz w:val="28"/>
        <w:szCs w:val="28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num w:numId="1">
    <w:abstractNumId w:val="0"/>
  </w:num>
  <w:num w:numId="3">
    <w:abstractNumId w:val="2"/>
  </w:num>
  <w:num w:numId="5">
    <w:abstractNumId w:val="4"/>
  </w:num>
  <w:num w:numId="7">
    <w:abstractNumId w:val="6"/>
  </w:num>
  <w:num w:numId="9">
    <w:abstractNumId w:val="8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zoom w:val="fullPage"/>
  <w:evenAndOddHeaders/>
  <w:footnotePr>
    <w:pos w:val="pageBottom"/>
    <w:numFmt w:val="decimal"/>
    <w:numRestart w:val="continuous"/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auto"/>
        <w:ind w:left="0" w:right="0" w:firstLine="0"/>
      </w:pPr>
    </w:pPrDefault>
  </w:docDefaults>
  <w:style w:type="paragraph" w:default="1" w:styleId="Normal">
    <w:name w:val="Normal"/>
    <w:pPr>
      <w:widowControl w:val="0"/>
      <w:keepNext w:val="0"/>
      <w:keepLines w:val="0"/>
      <w:shd w:val="clear" w:color="auto" w:fill="auto"/>
      <w:bidi w:val="0"/>
      <w:jc w:val="left"/>
      <w:spacing w:before="0" w:after="0" w:line="240" w:lineRule="auto"/>
      <w:ind w:left="0" w:right="0" w:firstLine="0"/>
    </w:pPr>
    <w:rPr>
      <w:lang w:val="ru-RU" w:eastAsia="ru-RU" w:bidi="ru-RU"/>
      <w:sz w:val="24"/>
      <w:szCs w:val="24"/>
      <w:rFonts w:ascii="Arial Unicode MS" w:eastAsia="Arial Unicode MS" w:hAnsi="Arial Unicode MS" w:cs="Arial Unicode MS"/>
      <w:w w:val="100"/>
      <w:spacing w:val="0"/>
      <w:color w:val="000000"/>
      <w:position w:val="0"/>
    </w:rPr>
  </w:style>
  <w:style w:type="character" w:default="1" w:styleId="DefaultParagraphFont">
    <w:name w:val="Default Paragraph Font"/>
    <w:rPr>
      <w:lang w:val="ru-RU" w:eastAsia="ru-RU" w:bidi="ru-RU"/>
      <w:sz w:val="24"/>
      <w:szCs w:val="24"/>
      <w:rFonts w:ascii="Arial Unicode MS" w:eastAsia="Arial Unicode MS" w:hAnsi="Arial Unicode MS" w:cs="Arial Unicode MS"/>
      <w:w w:val="100"/>
      <w:spacing w:val="0"/>
      <w:color w:val="000000"/>
      <w:position w:val="0"/>
    </w:rPr>
  </w:style>
  <w:style w:type="character" w:styleId="Hyperlink">
    <w:name w:val="Hyperlink"/>
    <w:basedOn w:val="DefaultParagraphFont"/>
    <w:rPr>
      <w:u w:val="single"/>
      <w:color w:val="0066CC"/>
    </w:rPr>
  </w:style>
  <w:style w:type="character" w:customStyle="1" w:styleId="CharStyle4">
    <w:name w:val="Основной текст (3)_"/>
    <w:basedOn w:val="DefaultParagraphFont"/>
    <w:link w:val="Style3"/>
    <w:rPr>
      <w:b/>
      <w:bCs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</w:rPr>
  </w:style>
  <w:style w:type="character" w:customStyle="1" w:styleId="CharStyle6">
    <w:name w:val="Основной текст (2)_"/>
    <w:basedOn w:val="DefaultParagraphFont"/>
    <w:link w:val="Style5"/>
    <w:rPr>
      <w:b w:val="0"/>
      <w:bCs w:val="0"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</w:rPr>
  </w:style>
  <w:style w:type="character" w:customStyle="1" w:styleId="CharStyle8">
    <w:name w:val="Основной текст (4)_"/>
    <w:basedOn w:val="DefaultParagraphFont"/>
    <w:link w:val="Style7"/>
    <w:rPr>
      <w:b w:val="0"/>
      <w:bCs w:val="0"/>
      <w:i w:val="0"/>
      <w:iCs w:val="0"/>
      <w:u w:val="none"/>
      <w:strike w:val="0"/>
      <w:smallCaps w:val="0"/>
      <w:sz w:val="20"/>
      <w:szCs w:val="20"/>
      <w:rFonts w:ascii="Times New Roman" w:eastAsia="Times New Roman" w:hAnsi="Times New Roman" w:cs="Times New Roman"/>
    </w:rPr>
  </w:style>
  <w:style w:type="character" w:customStyle="1" w:styleId="CharStyle10">
    <w:name w:val="Основной текст (5)_"/>
    <w:basedOn w:val="DefaultParagraphFont"/>
    <w:link w:val="Style9"/>
    <w:rPr>
      <w:b w:val="0"/>
      <w:bCs w:val="0"/>
      <w:i w:val="0"/>
      <w:iCs w:val="0"/>
      <w:u w:val="none"/>
      <w:strike w:val="0"/>
      <w:smallCaps w:val="0"/>
      <w:sz w:val="20"/>
      <w:szCs w:val="20"/>
      <w:rFonts w:ascii="Times New Roman" w:eastAsia="Times New Roman" w:hAnsi="Times New Roman" w:cs="Times New Roman"/>
    </w:rPr>
  </w:style>
  <w:style w:type="character" w:customStyle="1" w:styleId="CharStyle12">
    <w:name w:val="Колонтитул_"/>
    <w:basedOn w:val="DefaultParagraphFont"/>
    <w:link w:val="Style11"/>
    <w:rPr>
      <w:b w:val="0"/>
      <w:bCs w:val="0"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</w:rPr>
  </w:style>
  <w:style w:type="paragraph" w:customStyle="1" w:styleId="Style3">
    <w:name w:val="Основной текст (3)"/>
    <w:basedOn w:val="Normal"/>
    <w:link w:val="CharStyle4"/>
    <w:pPr>
      <w:widowControl w:val="0"/>
      <w:shd w:val="clear" w:color="auto" w:fill="FFFFFF"/>
      <w:jc w:val="both"/>
      <w:spacing w:after="420" w:line="0" w:lineRule="exact"/>
    </w:pPr>
    <w:rPr>
      <w:b/>
      <w:bCs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</w:rPr>
  </w:style>
  <w:style w:type="paragraph" w:customStyle="1" w:styleId="Style5">
    <w:name w:val="Основной текст (2)"/>
    <w:basedOn w:val="Normal"/>
    <w:link w:val="CharStyle6"/>
    <w:pPr>
      <w:widowControl w:val="0"/>
      <w:shd w:val="clear" w:color="auto" w:fill="FFFFFF"/>
      <w:jc w:val="both"/>
      <w:spacing w:before="420" w:line="317" w:lineRule="exact"/>
      <w:ind w:hanging="300"/>
    </w:pPr>
    <w:rPr>
      <w:b w:val="0"/>
      <w:bCs w:val="0"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</w:rPr>
  </w:style>
  <w:style w:type="paragraph" w:customStyle="1" w:styleId="Style7">
    <w:name w:val="Основной текст (4)"/>
    <w:basedOn w:val="Normal"/>
    <w:link w:val="CharStyle8"/>
    <w:pPr>
      <w:widowControl w:val="0"/>
      <w:shd w:val="clear" w:color="auto" w:fill="FFFFFF"/>
      <w:spacing w:after="420" w:line="0" w:lineRule="exact"/>
    </w:pPr>
    <w:rPr>
      <w:b w:val="0"/>
      <w:bCs w:val="0"/>
      <w:i w:val="0"/>
      <w:iCs w:val="0"/>
      <w:u w:val="none"/>
      <w:strike w:val="0"/>
      <w:smallCaps w:val="0"/>
      <w:sz w:val="20"/>
      <w:szCs w:val="20"/>
      <w:rFonts w:ascii="Times New Roman" w:eastAsia="Times New Roman" w:hAnsi="Times New Roman" w:cs="Times New Roman"/>
    </w:rPr>
  </w:style>
  <w:style w:type="paragraph" w:customStyle="1" w:styleId="Style9">
    <w:name w:val="Основной текст (5)"/>
    <w:basedOn w:val="Normal"/>
    <w:link w:val="CharStyle10"/>
    <w:pPr>
      <w:widowControl w:val="0"/>
      <w:shd w:val="clear" w:color="auto" w:fill="FFFFFF"/>
      <w:jc w:val="both"/>
      <w:spacing w:line="0" w:lineRule="exact"/>
    </w:pPr>
    <w:rPr>
      <w:b w:val="0"/>
      <w:bCs w:val="0"/>
      <w:i w:val="0"/>
      <w:iCs w:val="0"/>
      <w:u w:val="none"/>
      <w:strike w:val="0"/>
      <w:smallCaps w:val="0"/>
      <w:sz w:val="20"/>
      <w:szCs w:val="20"/>
      <w:rFonts w:ascii="Times New Roman" w:eastAsia="Times New Roman" w:hAnsi="Times New Roman" w:cs="Times New Roman"/>
    </w:rPr>
  </w:style>
  <w:style w:type="paragraph" w:customStyle="1" w:styleId="Style11">
    <w:name w:val="Колонтитул"/>
    <w:basedOn w:val="Normal"/>
    <w:link w:val="CharStyle12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/Relationships>
</file>